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firstLine="710"/>
        <w:jc w:val="center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Консультация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Дидактические игры по развитию речи в детском саду и дома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5"/>
          <w:color w:val="000000"/>
          <w:sz w:val="28"/>
          <w:szCs w:val="28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Дошкольное детство - короткий, но важный период становления и развития ребенка, возраст активного освоения речи, овладения правильным звукопроизношением, формирования связной речи.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Невмешательство в этот процесс может повлечь за собой отставание в развитии ребенка, а своевременное развитие речи ребёнка в дошкольном возрасте способствует в дальнейшем благополучному обучению в школе.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Формирование правильной речи является одной из основных задач дошкольного образования. Речевая деятельность немыслима без познания, без освоения ребенком окружающего мира.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Речевое развитие включает: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numPr>
          <w:ilvl w:val="0"/>
          <w:numId w:val="1"/>
        </w:numPr>
        <w:jc w:val="both"/>
        <w:spacing w:before="30" w:beforeAutospacing="0" w:after="3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владение речью, как средством общения;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numPr>
          <w:ilvl w:val="0"/>
          <w:numId w:val="1"/>
        </w:numPr>
        <w:jc w:val="both"/>
        <w:spacing w:before="30" w:beforeAutospacing="0" w:after="3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обогащение активного словаря;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numPr>
          <w:ilvl w:val="0"/>
          <w:numId w:val="1"/>
        </w:numPr>
        <w:jc w:val="both"/>
        <w:spacing w:before="30" w:beforeAutospacing="0" w:after="3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развитие звуковой и интонационной культуры речи;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numPr>
          <w:ilvl w:val="0"/>
          <w:numId w:val="1"/>
        </w:numPr>
        <w:jc w:val="both"/>
        <w:spacing w:before="30" w:beforeAutospacing="0" w:after="3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развитие фонематического слуха;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numPr>
          <w:ilvl w:val="0"/>
          <w:numId w:val="1"/>
        </w:numPr>
        <w:jc w:val="both"/>
        <w:spacing w:before="30" w:beforeAutospacing="0" w:after="3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формирование звуковой аналитико-синтетической активности как предпосылки обучения грамоте.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Игра - основной вид деятельности ребенка, она оказывает многогранное влияние на психическое развитие ребенка. В игре дети овладевают новыми навыками и умениями, знаниями. Только в игре осваиваются правила человеческого общения.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Дидактическая игра является ценным средством воспитания умственной активности, она активизирует психические процессы, вызывает у дошкольников живой интерес к процессу познания.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30"/>
        <w:ind w:firstLine="710"/>
        <w:jc w:val="both"/>
        <w:spacing w:before="0" w:beforeAutospacing="0" w:after="0" w:afterAutospacing="0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627"/>
          <w:color w:val="000000"/>
          <w:sz w:val="28"/>
          <w:szCs w:val="28"/>
        </w:rPr>
        <w:t xml:space="preserve">Взаимодействие детского сада и семьи по вопросам полноценного речевого развития ребенка – необходимое условие речевого развития ребенка. Наиболее эффективных результатов можно достичь только при условии совместной работы родителей и педагогов. Роль </w:t>
      </w:r>
      <w:r>
        <w:rPr>
          <w:rStyle w:val="627"/>
          <w:color w:val="000000"/>
          <w:sz w:val="28"/>
          <w:szCs w:val="28"/>
        </w:rPr>
        <w:t xml:space="preserve">родителей  в</w:t>
      </w:r>
      <w:r>
        <w:rPr>
          <w:rStyle w:val="627"/>
          <w:color w:val="000000"/>
          <w:sz w:val="28"/>
          <w:szCs w:val="28"/>
        </w:rPr>
        <w:t xml:space="preserve"> этом очень велика и все усилия воспитателей без их помощи будут недостаточны, а может, и безрезультатны.</w:t>
      </w:r>
      <w:r>
        <w:rPr>
          <w:rFonts w:ascii="Calibri" w:hAnsi="Calibri" w:cs="Calibri"/>
          <w:color w:val="000000"/>
          <w:sz w:val="28"/>
          <w:szCs w:val="28"/>
        </w:rPr>
      </w:r>
    </w:p>
    <w:p>
      <w:pPr>
        <w:pStyle w:val="631"/>
        <w:ind w:firstLine="710"/>
        <w:jc w:val="both"/>
        <w:spacing w:before="0" w:beforeAutospacing="0" w:after="0" w:afterAutospacing="0"/>
        <w:shd w:val="clear" w:color="auto" w:fill="ffffff"/>
        <w:rPr>
          <w:rStyle w:val="632"/>
          <w:color w:val="000000"/>
          <w:sz w:val="28"/>
          <w:szCs w:val="28"/>
        </w:rPr>
      </w:pPr>
      <w:r>
        <w:rPr>
          <w:rStyle w:val="632"/>
          <w:color w:val="000000"/>
          <w:sz w:val="28"/>
          <w:szCs w:val="28"/>
        </w:rPr>
        <w:t xml:space="preserve">Дидактические игры могут проводиться как с игрушками, предметами и картинками, так и без наглядного материала - в форме словесных игр, построенных на словах и действиях играющих.</w:t>
      </w:r>
      <w:r>
        <w:rPr>
          <w:rStyle w:val="632"/>
          <w:color w:val="000000"/>
          <w:sz w:val="28"/>
          <w:szCs w:val="28"/>
        </w:rPr>
      </w:r>
    </w:p>
    <w:p>
      <w:pPr>
        <w:pStyle w:val="631"/>
        <w:ind w:firstLine="710"/>
        <w:jc w:val="center"/>
        <w:spacing w:before="0" w:beforeAutospacing="0" w:after="0" w:afterAutospacing="0"/>
        <w:shd w:val="clear" w:color="auto" w:fill="ffffff"/>
        <w:rPr>
          <w:rStyle w:val="632"/>
          <w:color w:val="000000"/>
          <w:sz w:val="28"/>
          <w:szCs w:val="28"/>
        </w:rPr>
      </w:pPr>
      <w:r>
        <w:rPr>
          <w:rStyle w:val="632"/>
          <w:color w:val="000000"/>
          <w:sz w:val="28"/>
          <w:szCs w:val="28"/>
        </w:rPr>
        <w:t xml:space="preserve">Примеры дидактических игр по развитию</w:t>
      </w:r>
      <w:r>
        <w:rPr>
          <w:rStyle w:val="632"/>
          <w:color w:val="000000"/>
          <w:sz w:val="28"/>
          <w:szCs w:val="28"/>
        </w:rPr>
      </w:r>
    </w:p>
    <w:p>
      <w:pPr>
        <w:pStyle w:val="631"/>
        <w:ind w:firstLine="710"/>
        <w:jc w:val="center"/>
        <w:spacing w:before="0" w:beforeAutospacing="0" w:after="0" w:afterAutospacing="0"/>
        <w:shd w:val="clear" w:color="auto" w:fill="ffffff"/>
        <w:rPr>
          <w:rStyle w:val="625"/>
          <w:rFonts w:ascii="Calibri" w:hAnsi="Calibri" w:cs="Calibri"/>
          <w:color w:val="00000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17100" cy="1287780"/>
                <wp:effectExtent l="0" t="0" r="0" b="7620"/>
                <wp:docPr id="1" name="Рисунок 1" descr="https://sun9-52.userapi.com/impf/c849524/v849524639/8195a/R7odv3DUaK0.jpg?size=604x453&amp;quality=96&amp;sign=5e86aec30caf7077a318076e3b6efd00&amp;type=alb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un9-52.userapi.com/impf/c849524/v849524639/8195a/R7odv3DUaK0.jpg?size=604x453&amp;quality=96&amp;sign=5e86aec30caf7077a318076e3b6efd00&amp;type=albu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749431" cy="131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5.20pt;height:101.4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Style w:val="625"/>
          <w:rFonts w:ascii="Calibri" w:hAnsi="Calibri" w:cs="Calibri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«Назови одним словом»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7030a0"/>
          <w:sz w:val="28"/>
          <w:szCs w:val="28"/>
        </w:rPr>
        <w:t xml:space="preserve">- </w:t>
      </w:r>
      <w:r>
        <w:rPr>
          <w:rStyle w:val="625"/>
          <w:sz w:val="28"/>
          <w:szCs w:val="28"/>
        </w:rPr>
        <w:t xml:space="preserve">развива</w:t>
      </w:r>
      <w:r>
        <w:rPr>
          <w:rStyle w:val="625"/>
          <w:sz w:val="28"/>
          <w:szCs w:val="28"/>
        </w:rPr>
        <w:t xml:space="preserve">ем</w:t>
      </w:r>
      <w:r>
        <w:rPr>
          <w:rStyle w:val="625"/>
          <w:sz w:val="28"/>
          <w:szCs w:val="28"/>
        </w:rPr>
        <w:t xml:space="preserve"> умение </w:t>
      </w:r>
      <w:r>
        <w:rPr>
          <w:rStyle w:val="625"/>
          <w:sz w:val="28"/>
          <w:szCs w:val="28"/>
        </w:rPr>
        <w:t xml:space="preserve">подбирать обобщающее слово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Груша, яблоко, апельсин, банан – это фрукты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Огурец, перец, капуста, лук – это овощи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Берёза, тополь, дуб, осина – это деревья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Опята, лисичка, подберёзовик, груздь – это грибы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Клубника, малина, ежевика, смородина – это ягоды</w:t>
      </w:r>
      <w:r>
        <w:rPr>
          <w:rStyle w:val="625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Футболка, джинсы, пиджак, рубашка – это одежда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упражняем в образовании сложного прилагательного путём сложения основ двух слов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бабочки пёстрые крылья. Какая бабочка? - </w:t>
      </w:r>
      <w:r>
        <w:rPr>
          <w:color w:val="000000"/>
          <w:sz w:val="28"/>
          <w:szCs w:val="28"/>
        </w:rPr>
        <w:t xml:space="preserve">Пёстрокрылая</w:t>
      </w:r>
      <w:r>
        <w:rPr>
          <w:color w:val="000000"/>
          <w:sz w:val="28"/>
          <w:szCs w:val="28"/>
        </w:rPr>
        <w:t xml:space="preserve"> бабочка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стрекозы длинные крылья. Стрекоза какая? - Длиннокрылая стрекоза.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таракана длинные усы. Какой таракан? - Длинноусый таракан.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мухи большие глаза. Какая муха? - Большеглазая муха.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жука жёсткие крылья. Жук какой? </w:t>
      </w:r>
      <w:r>
        <w:rPr>
          <w:color w:val="000000"/>
          <w:sz w:val="28"/>
          <w:szCs w:val="28"/>
        </w:rPr>
        <w:t xml:space="preserve">Жёсткокрылый</w:t>
      </w:r>
      <w:r>
        <w:rPr>
          <w:color w:val="000000"/>
          <w:sz w:val="28"/>
          <w:szCs w:val="28"/>
        </w:rPr>
        <w:t xml:space="preserve"> жук.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кузнечика длинные ноги. Какой кузнечик? - Длинноногий кузнечик.</w:t>
      </w:r>
      <w:r>
        <w:rPr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«Кто подберёт больше слов?»</w:t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Плывет - (пароход, лодка, пловец, бревно, утка)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Летит - (самолет, птица, комар, воздушный шар, человек)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Растет - (дерево, строящийся дом, ребенок, растения, волосы)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Ползет - (змея, ребенок, вьюнок, время)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Визжит - (пила, щенок, ребенок)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Умывается - (кошка, человек, природа)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Висит - (паутина, груша)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Шипит - (змея, сковородка, злой человек)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Сверкает - (звезда, пуговица, брошь)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9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Поливает - (дождь, лейка, душ)</w:t>
      </w:r>
      <w:r>
        <w:rPr>
          <w:rStyle w:val="629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9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9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 «Кто это? Что это?»</w:t>
      </w:r>
      <w:r>
        <w:rPr>
          <w:rFonts w:ascii="Arial" w:hAnsi="Arial" w:cs="Arial"/>
          <w:b/>
          <w:bCs/>
          <w:color w:val="7030a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Звонкий, быстрый, веселый ....             Белое, пушистое, легкое ...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Желтые, красные, осенние ....               Маленькая, серая, пугливая ...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Холодный, белый, пушистый ...            Ветвистая, колючая, зеленая ...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Бурый, косолапый, неуклюжий ...         Белоствольная, высокая, стройная ...</w:t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Style w:val="629"/>
          <w:color w:val="000000"/>
          <w:sz w:val="28"/>
          <w:szCs w:val="28"/>
        </w:rPr>
      </w:pPr>
      <w:r>
        <w:rPr>
          <w:rStyle w:val="629"/>
          <w:color w:val="000000"/>
          <w:sz w:val="28"/>
          <w:szCs w:val="28"/>
        </w:rPr>
        <w:t xml:space="preserve">Зеленый, продолговатый, сочный ...     Чистое, голубое, горное ...</w:t>
      </w:r>
      <w:r>
        <w:rPr>
          <w:rStyle w:val="629"/>
          <w:color w:val="000000"/>
          <w:sz w:val="28"/>
          <w:szCs w:val="28"/>
        </w:rPr>
      </w:r>
    </w:p>
    <w:p>
      <w:pPr>
        <w:pStyle w:val="628"/>
        <w:jc w:val="both"/>
        <w:spacing w:before="0" w:beforeAutospacing="0" w:after="0" w:afterAutospacing="0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</w:r>
      <w:r>
        <w:rPr>
          <w:rFonts w:ascii="Arial" w:hAnsi="Arial" w:cs="Arial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«Наоборот»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</w:t>
      </w:r>
      <w:r>
        <w:rPr>
          <w:rStyle w:val="625"/>
          <w:color w:val="000000"/>
          <w:sz w:val="28"/>
          <w:szCs w:val="28"/>
        </w:rPr>
        <w:t xml:space="preserve">(подбери антонимы – слова с противоположным значением) - </w:t>
      </w:r>
      <w:r>
        <w:rPr>
          <w:rStyle w:val="625"/>
          <w:color w:val="000000"/>
          <w:sz w:val="28"/>
          <w:szCs w:val="28"/>
        </w:rPr>
        <w:t xml:space="preserve">активизируем словарь прилагательных, наречий, глаголов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color w:val="000000"/>
          <w:sz w:val="28"/>
          <w:szCs w:val="28"/>
        </w:rPr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Высокий – низкий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Добрый – злой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Короткий – длинный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Смелый – трусливый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Широкий - узкий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Грубый – ласковый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Далеко – близко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Высоко – низко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Открывать – закрывать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Тяжело - легко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«Скажи, какой? Какая? Какое?»</w:t>
      </w:r>
      <w:r>
        <w:rPr>
          <w:rStyle w:val="625"/>
          <w:color w:val="000000"/>
          <w:sz w:val="28"/>
          <w:szCs w:val="28"/>
        </w:rPr>
        <w:t xml:space="preserve"> - упражняем в согласовании прилагательных с существительными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Какое яблоко? – спелое, сочное, кислое, красное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Какая Россия? – крепкая, большая, многонациональная, спортивная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Какой защитник Отечества? – сильный, смелый, умный, храбрый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«У кого кто?»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упражняем в словообразовании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лисы - лисёнок – лисята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медведя – медвежонок – медвежата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кошки – котёнок – котята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свиньи – поросёнок – поросята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льва – львёнок </w:t>
      </w:r>
      <w:r>
        <w:rPr>
          <w:rStyle w:val="625"/>
          <w:color w:val="000000"/>
          <w:sz w:val="28"/>
          <w:szCs w:val="28"/>
        </w:rPr>
        <w:t xml:space="preserve">–</w:t>
      </w:r>
      <w:r>
        <w:rPr>
          <w:rStyle w:val="625"/>
          <w:color w:val="000000"/>
          <w:sz w:val="28"/>
          <w:szCs w:val="28"/>
        </w:rPr>
        <w:t xml:space="preserve"> львята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«Один - много»</w:t>
      </w:r>
      <w:r>
        <w:rPr>
          <w:rStyle w:val="625"/>
          <w:b/>
          <w:bCs/>
          <w:color w:val="7030a0"/>
          <w:sz w:val="28"/>
          <w:szCs w:val="28"/>
        </w:rPr>
        <w:t xml:space="preserve"> </w:t>
      </w:r>
      <w:r>
        <w:rPr>
          <w:rStyle w:val="625"/>
          <w:sz w:val="28"/>
          <w:szCs w:val="28"/>
        </w:rPr>
        <w:t xml:space="preserve">- закрепить в речи формы единственного и множественного числа имён существительных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Груша – груши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Роза – розы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Лопата – лопаты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Дрозд – дрозды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Карась – караси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Верблюд – верблюды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Ключ – ключи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Лодка - лодки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«Скажи ласково»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упражняем в словообразовании с помощью уменьшительно-ласкательных суффиксов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Луч – лучик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Палец – пальчик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Дождь – дождичек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Кровать – кроватка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Шапка - шапочка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«1,3,5»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упражняем в согласовании числительного и существительного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Одна кровать, три кровати, пять кроватей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Один огурец, три огурца, пять огурцов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Одно окно, три окна, пять окон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«Кого нет?»</w:t>
      </w:r>
      <w:r>
        <w:rPr>
          <w:rStyle w:val="625"/>
          <w:b/>
          <w:bCs/>
          <w:color w:val="7030a0"/>
          <w:sz w:val="28"/>
          <w:szCs w:val="28"/>
        </w:rPr>
        <w:t xml:space="preserve"> </w:t>
      </w:r>
      <w:r>
        <w:rPr>
          <w:rStyle w:val="625"/>
          <w:b/>
          <w:bCs/>
          <w:sz w:val="28"/>
          <w:szCs w:val="28"/>
        </w:rPr>
        <w:t xml:space="preserve">- </w:t>
      </w:r>
      <w:r>
        <w:rPr>
          <w:rStyle w:val="625"/>
          <w:sz w:val="28"/>
          <w:szCs w:val="28"/>
        </w:rPr>
        <w:t xml:space="preserve">упражняем в употреблении</w:t>
      </w:r>
      <w:r>
        <w:rPr>
          <w:rStyle w:val="625"/>
          <w:sz w:val="28"/>
          <w:szCs w:val="28"/>
        </w:rPr>
        <w:t xml:space="preserve"> форм родительного падежа имени существительного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Слон – нет слона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Стул – нет стула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Тарелка – нет тарелки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Каша – нет каши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Снегирь – нет снегиря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Трамвай – нет трамвая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sz w:val="28"/>
          <w:szCs w:val="28"/>
        </w:rPr>
      </w:pPr>
      <w:r>
        <w:rPr>
          <w:rStyle w:val="625"/>
          <w:sz w:val="28"/>
          <w:szCs w:val="28"/>
        </w:rPr>
        <w:t xml:space="preserve">Планета – нет планеты</w:t>
      </w:r>
      <w:r>
        <w:rPr>
          <w:rStyle w:val="625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sz w:val="28"/>
          <w:szCs w:val="28"/>
        </w:rPr>
      </w:pPr>
      <w:r>
        <w:rPr>
          <w:rStyle w:val="625"/>
          <w:sz w:val="28"/>
          <w:szCs w:val="28"/>
        </w:rPr>
        <w:t xml:space="preserve">Крот – нет крота</w:t>
      </w:r>
      <w:r>
        <w:rPr>
          <w:rStyle w:val="625"/>
          <w:b/>
          <w:bCs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«Чей? Чья? Чьё?»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</w:t>
      </w:r>
      <w:r>
        <w:rPr>
          <w:rStyle w:val="625"/>
          <w:color w:val="000000"/>
          <w:sz w:val="28"/>
          <w:szCs w:val="28"/>
        </w:rPr>
        <w:t xml:space="preserve">упражняем в образовании притяжательных прилагательных и согласовании с существительными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зайца чей хвост? – заячий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лисы чья голова? – лисья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У медведя чьё ухо? - медвежье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- учить образовывать и использовать в речи относительные прилагательные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color w:val="000000"/>
          <w:sz w:val="28"/>
          <w:szCs w:val="28"/>
        </w:rPr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Шерсть – шерстяной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Резина – резиновый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Кажа – кожаный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Пластмасса – пластмассовый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Дерево – деревянный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Стекло – стеклянный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Металл – металлический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Фарфор - фарфоровый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Style w:val="625"/>
          <w:b/>
          <w:bCs/>
          <w:color w:val="7030a0"/>
          <w:sz w:val="28"/>
          <w:szCs w:val="28"/>
        </w:rPr>
        <w:t xml:space="preserve">«</w:t>
      </w:r>
      <w:r>
        <w:rPr>
          <w:rStyle w:val="625"/>
          <w:b/>
          <w:bCs/>
          <w:color w:val="7030a0"/>
          <w:sz w:val="28"/>
          <w:szCs w:val="28"/>
        </w:rPr>
        <w:t xml:space="preserve">Подскажи словечко</w:t>
      </w:r>
      <w:r>
        <w:rPr>
          <w:rStyle w:val="625"/>
          <w:b/>
          <w:bCs/>
          <w:color w:val="7030a0"/>
          <w:sz w:val="28"/>
          <w:szCs w:val="28"/>
        </w:rPr>
        <w:t xml:space="preserve">»</w:t>
      </w:r>
      <w:r>
        <w:rPr>
          <w:rStyle w:val="625"/>
          <w:color w:val="00000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</w:t>
      </w:r>
      <w:r>
        <w:rPr>
          <w:rStyle w:val="625"/>
          <w:color w:val="000000"/>
          <w:sz w:val="28"/>
          <w:szCs w:val="28"/>
        </w:rPr>
        <w:t xml:space="preserve">упражняем в образовании существительных с увеличительным значением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Глазки – глаза – глазищи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Хвостик – хвост – хвостище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Слоник – слон – </w:t>
      </w:r>
      <w:r>
        <w:rPr>
          <w:rStyle w:val="625"/>
          <w:color w:val="000000"/>
          <w:sz w:val="28"/>
          <w:szCs w:val="28"/>
        </w:rPr>
        <w:t xml:space="preserve">слонище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Сапожки – сапоги – сапожищи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Домик – дом – домище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Ручка – рука – ручище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Креслице – кресло – </w:t>
      </w:r>
      <w:r>
        <w:rPr>
          <w:rStyle w:val="625"/>
          <w:color w:val="000000"/>
          <w:sz w:val="28"/>
          <w:szCs w:val="28"/>
        </w:rPr>
        <w:t xml:space="preserve">креслище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Котик – кот - котище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8" w:equalWidth="1"/>
          <w:docGrid w:linePitch="360"/>
        </w:sect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b/>
          <w:b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</w:r>
      <w:r>
        <w:rPr>
          <w:rStyle w:val="625"/>
          <w:b/>
          <w:bCs/>
          <w:color w:val="7030a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b/>
          <w:bCs/>
          <w:color w:val="7030a0"/>
          <w:sz w:val="28"/>
          <w:szCs w:val="28"/>
        </w:rPr>
        <w:t xml:space="preserve">«</w:t>
      </w:r>
      <w:r>
        <w:rPr>
          <w:rStyle w:val="625"/>
          <w:b/>
          <w:bCs/>
          <w:color w:val="7030a0"/>
          <w:sz w:val="28"/>
          <w:szCs w:val="28"/>
        </w:rPr>
        <w:t xml:space="preserve">Почему?</w:t>
      </w:r>
      <w:r>
        <w:rPr>
          <w:rStyle w:val="625"/>
          <w:b/>
          <w:bCs/>
          <w:color w:val="7030a0"/>
          <w:sz w:val="28"/>
          <w:szCs w:val="28"/>
        </w:rPr>
        <w:t xml:space="preserve">»</w:t>
      </w:r>
      <w:r>
        <w:rPr>
          <w:rStyle w:val="625"/>
          <w:color w:val="7030a0"/>
          <w:sz w:val="28"/>
          <w:szCs w:val="28"/>
        </w:rPr>
        <w:t xml:space="preserve"> </w:t>
      </w:r>
      <w:r>
        <w:rPr>
          <w:rStyle w:val="625"/>
          <w:color w:val="000000"/>
          <w:sz w:val="28"/>
          <w:szCs w:val="28"/>
        </w:rPr>
        <w:t xml:space="preserve">- </w:t>
      </w:r>
      <w:r>
        <w:rPr>
          <w:rStyle w:val="625"/>
          <w:color w:val="000000"/>
          <w:sz w:val="28"/>
          <w:szCs w:val="28"/>
        </w:rPr>
        <w:t xml:space="preserve">упражняем в использовании в речи сложноподчинённого предложения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Почему сегодня вторник?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Почему осенью птицы улетают в тёплые края?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rStyle w:val="625"/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Почему весной тает снег?</w:t>
      </w:r>
      <w:r>
        <w:rPr>
          <w:rStyle w:val="625"/>
          <w:color w:val="000000"/>
          <w:sz w:val="28"/>
          <w:szCs w:val="28"/>
        </w:rPr>
      </w:r>
    </w:p>
    <w:p>
      <w:pPr>
        <w:pStyle w:val="624"/>
        <w:ind w:firstLine="710"/>
        <w:jc w:val="both"/>
        <w:spacing w:before="0" w:beforeAutospacing="0" w:after="0" w:afterAutospacing="0"/>
        <w:shd w:val="clear" w:color="auto" w:fill="ffffff"/>
        <w:rPr>
          <w:color w:val="000000"/>
          <w:sz w:val="28"/>
          <w:szCs w:val="28"/>
        </w:rPr>
      </w:pPr>
      <w:r>
        <w:rPr>
          <w:rStyle w:val="625"/>
          <w:color w:val="000000"/>
          <w:sz w:val="28"/>
          <w:szCs w:val="28"/>
        </w:rPr>
        <w:t xml:space="preserve">Почему бабочка насекомое?</w:t>
      </w:r>
      <w:bookmarkStart w:id="0" w:name="_GoBack"/>
      <w:r/>
      <w:bookmarkEnd w:id="0"/>
      <w:r/>
      <w:r>
        <w:rPr>
          <w:color w:val="000000"/>
          <w:sz w:val="28"/>
          <w:szCs w:val="28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3"/>
    <w:basedOn w:val="619"/>
    <w:next w:val="619"/>
    <w:link w:val="633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621" w:default="1">
    <w:name w:val="Default Paragraph Font"/>
    <w:uiPriority w:val="1"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 w:customStyle="1">
    <w:name w:val="c2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5" w:customStyle="1">
    <w:name w:val="c29"/>
    <w:basedOn w:val="621"/>
  </w:style>
  <w:style w:type="paragraph" w:styleId="626" w:customStyle="1">
    <w:name w:val="c68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7" w:customStyle="1">
    <w:name w:val="c1"/>
    <w:basedOn w:val="621"/>
  </w:style>
  <w:style w:type="paragraph" w:styleId="628" w:customStyle="1">
    <w:name w:val="c22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9" w:customStyle="1">
    <w:name w:val="c10"/>
    <w:basedOn w:val="621"/>
  </w:style>
  <w:style w:type="paragraph" w:styleId="630" w:customStyle="1">
    <w:name w:val="c0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31" w:customStyle="1">
    <w:name w:val="c6"/>
    <w:basedOn w:val="6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32" w:customStyle="1">
    <w:name w:val="c5"/>
    <w:basedOn w:val="621"/>
  </w:style>
  <w:style w:type="character" w:styleId="633" w:customStyle="1">
    <w:name w:val="Заголовок 3 Знак"/>
    <w:basedOn w:val="621"/>
    <w:link w:val="620"/>
    <w:uiPriority w:val="9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Аноним</cp:lastModifiedBy>
  <cp:revision>7</cp:revision>
  <dcterms:created xsi:type="dcterms:W3CDTF">2022-10-28T09:48:00Z</dcterms:created>
  <dcterms:modified xsi:type="dcterms:W3CDTF">2024-12-02T18:04:27Z</dcterms:modified>
</cp:coreProperties>
</file>